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9A97" w14:textId="77777777" w:rsidR="002D3EF0" w:rsidRPr="002D3EF0" w:rsidRDefault="002D3EF0" w:rsidP="002D3EF0">
      <w:pPr>
        <w:jc w:val="center"/>
        <w:rPr>
          <w:rFonts w:asciiTheme="majorHAnsi" w:hAnsiTheme="majorHAnsi"/>
          <w:b/>
          <w:sz w:val="32"/>
          <w:szCs w:val="32"/>
        </w:rPr>
      </w:pPr>
      <w:r w:rsidRPr="002D3EF0">
        <w:rPr>
          <w:rFonts w:asciiTheme="majorHAnsi" w:hAnsiTheme="majorHAnsi"/>
          <w:b/>
          <w:sz w:val="32"/>
          <w:szCs w:val="32"/>
        </w:rPr>
        <w:t>Safety Planning</w:t>
      </w:r>
    </w:p>
    <w:p w14:paraId="73B44AD3" w14:textId="77777777" w:rsidR="002D3EF0" w:rsidRPr="002D3EF0" w:rsidRDefault="002D3EF0" w:rsidP="002D3EF0">
      <w:pPr>
        <w:rPr>
          <w:rFonts w:asciiTheme="majorHAnsi" w:hAnsiTheme="majorHAnsi"/>
          <w:b/>
          <w:sz w:val="28"/>
          <w:szCs w:val="28"/>
        </w:rPr>
      </w:pPr>
      <w:r w:rsidRPr="002D3EF0">
        <w:rPr>
          <w:rFonts w:ascii="Calibri" w:hAnsi="Calibri"/>
          <w:sz w:val="24"/>
          <w:szCs w:val="24"/>
        </w:rPr>
        <w:t>Safety Planning is an important part of working with somebody who has experienced domestic violence. There is no safety plan where “one size fits all”. Everybody’s situation is different. Tailoring a safety plan to each individual’s situation is important. The following ideas are some basic steps that can help you, help a domestic violence survivor;</w:t>
      </w:r>
      <w:r>
        <w:rPr>
          <w:rFonts w:ascii="Calibri" w:hAnsi="Calibri"/>
          <w:sz w:val="24"/>
          <w:szCs w:val="24"/>
        </w:rPr>
        <w:br/>
      </w:r>
      <w:r w:rsidRPr="002D3EF0">
        <w:rPr>
          <w:rFonts w:asciiTheme="majorHAnsi" w:hAnsiTheme="majorHAnsi"/>
          <w:b/>
          <w:sz w:val="28"/>
          <w:szCs w:val="28"/>
        </w:rPr>
        <w:t>Before an attack:</w:t>
      </w:r>
    </w:p>
    <w:p w14:paraId="66A774CA" w14:textId="77777777" w:rsidR="002D3EF0" w:rsidRPr="002D3EF0" w:rsidRDefault="002D3EF0" w:rsidP="002D3EF0">
      <w:pPr>
        <w:pStyle w:val="ListParagraph"/>
        <w:numPr>
          <w:ilvl w:val="0"/>
          <w:numId w:val="9"/>
        </w:numPr>
        <w:rPr>
          <w:rFonts w:ascii="Calibri" w:hAnsi="Calibri"/>
          <w:sz w:val="24"/>
          <w:szCs w:val="24"/>
        </w:rPr>
      </w:pPr>
      <w:r w:rsidRPr="002D3EF0">
        <w:rPr>
          <w:rFonts w:ascii="Calibri" w:hAnsi="Calibri"/>
          <w:sz w:val="24"/>
          <w:szCs w:val="24"/>
        </w:rPr>
        <w:t>Practice how to get out of the house safely. Which door, elevators, stairwells or fire escapes can be used?</w:t>
      </w:r>
    </w:p>
    <w:p w14:paraId="41385834" w14:textId="77777777" w:rsidR="002D3EF0" w:rsidRPr="002D3EF0" w:rsidRDefault="002D3EF0" w:rsidP="002D3EF0">
      <w:pPr>
        <w:pStyle w:val="ListParagraph"/>
        <w:numPr>
          <w:ilvl w:val="0"/>
          <w:numId w:val="9"/>
        </w:numPr>
        <w:rPr>
          <w:rFonts w:ascii="Calibri" w:hAnsi="Calibri"/>
          <w:sz w:val="24"/>
          <w:szCs w:val="24"/>
        </w:rPr>
      </w:pPr>
      <w:r w:rsidRPr="002D3EF0">
        <w:rPr>
          <w:rFonts w:ascii="Calibri" w:hAnsi="Calibri"/>
          <w:sz w:val="24"/>
          <w:szCs w:val="24"/>
        </w:rPr>
        <w:t>Decide where to go if you have to leave home.</w:t>
      </w:r>
    </w:p>
    <w:p w14:paraId="299C8F2B" w14:textId="77777777" w:rsidR="002D3EF0" w:rsidRDefault="002D3EF0" w:rsidP="002D3EF0">
      <w:pPr>
        <w:pStyle w:val="ListParagraph"/>
        <w:numPr>
          <w:ilvl w:val="0"/>
          <w:numId w:val="9"/>
        </w:numPr>
        <w:rPr>
          <w:rFonts w:ascii="Calibri" w:hAnsi="Calibri"/>
          <w:sz w:val="24"/>
          <w:szCs w:val="24"/>
        </w:rPr>
      </w:pPr>
      <w:r w:rsidRPr="002D3EF0">
        <w:rPr>
          <w:rFonts w:ascii="Calibri" w:hAnsi="Calibri"/>
          <w:sz w:val="24"/>
          <w:szCs w:val="24"/>
        </w:rPr>
        <w:t>Prepare an overnight bag. Keep it in a readily accessible place. In addition to clothes, include in it:</w:t>
      </w:r>
    </w:p>
    <w:p w14:paraId="762D3B03" w14:textId="77777777" w:rsidR="002D3EF0" w:rsidRPr="002D3EF0" w:rsidRDefault="002D3EF0" w:rsidP="002D3EF0">
      <w:pPr>
        <w:rPr>
          <w:rFonts w:ascii="Calibri" w:hAnsi="Calibri"/>
          <w:sz w:val="24"/>
          <w:szCs w:val="24"/>
        </w:rPr>
      </w:pPr>
      <w:r>
        <w:rPr>
          <w:rFonts w:ascii="Calibri" w:hAnsi="Calibri"/>
          <w:sz w:val="24"/>
          <w:szCs w:val="24"/>
        </w:rPr>
        <w:t xml:space="preserve">                               </w:t>
      </w:r>
      <w:r w:rsidRPr="002D3EF0">
        <w:rPr>
          <w:rFonts w:ascii="Calibri" w:hAnsi="Calibri"/>
          <w:sz w:val="24"/>
          <w:szCs w:val="24"/>
        </w:rPr>
        <w:t>-Money, checkbook, credit and debit cards, ATM cards</w:t>
      </w:r>
      <w:r>
        <w:rPr>
          <w:rFonts w:ascii="Calibri" w:hAnsi="Calibri"/>
          <w:sz w:val="24"/>
          <w:szCs w:val="24"/>
        </w:rPr>
        <w:br/>
        <w:t xml:space="preserve">                               </w:t>
      </w:r>
      <w:r w:rsidRPr="002D3EF0">
        <w:rPr>
          <w:rFonts w:ascii="Calibri" w:hAnsi="Calibri"/>
          <w:sz w:val="24"/>
          <w:szCs w:val="24"/>
        </w:rPr>
        <w:t>-Driver’s license and registration, social security cards, birth certificates.</w:t>
      </w:r>
      <w:r>
        <w:rPr>
          <w:rFonts w:ascii="Calibri" w:hAnsi="Calibri"/>
          <w:sz w:val="24"/>
          <w:szCs w:val="24"/>
        </w:rPr>
        <w:br/>
        <w:t xml:space="preserve">                               </w:t>
      </w:r>
      <w:r w:rsidRPr="002D3EF0">
        <w:rPr>
          <w:rFonts w:ascii="Calibri" w:hAnsi="Calibri"/>
          <w:sz w:val="24"/>
          <w:szCs w:val="24"/>
        </w:rPr>
        <w:t>-Public Aid cards, green card, passports, work permits.</w:t>
      </w:r>
      <w:r>
        <w:rPr>
          <w:rFonts w:ascii="Calibri" w:hAnsi="Calibri"/>
          <w:sz w:val="24"/>
          <w:szCs w:val="24"/>
        </w:rPr>
        <w:br/>
        <w:t xml:space="preserve">                               </w:t>
      </w:r>
      <w:r w:rsidRPr="002D3EF0">
        <w:rPr>
          <w:rFonts w:ascii="Calibri" w:hAnsi="Calibri"/>
          <w:sz w:val="24"/>
          <w:szCs w:val="24"/>
        </w:rPr>
        <w:t>-Order of Protection, divorce papers.</w:t>
      </w:r>
      <w:r>
        <w:rPr>
          <w:rFonts w:ascii="Calibri" w:hAnsi="Calibri"/>
          <w:sz w:val="24"/>
          <w:szCs w:val="24"/>
        </w:rPr>
        <w:br/>
        <w:t xml:space="preserve">                               </w:t>
      </w:r>
      <w:r w:rsidRPr="002D3EF0">
        <w:rPr>
          <w:rFonts w:ascii="Calibri" w:hAnsi="Calibri"/>
          <w:sz w:val="24"/>
          <w:szCs w:val="24"/>
        </w:rPr>
        <w:t>-Medications, medical and vaccination records.</w:t>
      </w:r>
      <w:r>
        <w:rPr>
          <w:rFonts w:ascii="Calibri" w:hAnsi="Calibri"/>
          <w:sz w:val="24"/>
          <w:szCs w:val="24"/>
        </w:rPr>
        <w:br/>
        <w:t xml:space="preserve">                               </w:t>
      </w:r>
      <w:r w:rsidRPr="002D3EF0">
        <w:rPr>
          <w:rFonts w:ascii="Calibri" w:hAnsi="Calibri"/>
          <w:sz w:val="24"/>
          <w:szCs w:val="24"/>
        </w:rPr>
        <w:t>-Lease, rental agreement, house deed.</w:t>
      </w:r>
      <w:r>
        <w:rPr>
          <w:rFonts w:ascii="Calibri" w:hAnsi="Calibri"/>
          <w:sz w:val="24"/>
          <w:szCs w:val="24"/>
        </w:rPr>
        <w:br/>
        <w:t xml:space="preserve">                               </w:t>
      </w:r>
      <w:r w:rsidRPr="002D3EF0">
        <w:rPr>
          <w:rFonts w:ascii="Calibri" w:hAnsi="Calibri"/>
          <w:sz w:val="24"/>
          <w:szCs w:val="24"/>
        </w:rPr>
        <w:t>-Keys to house, car, and work.</w:t>
      </w:r>
      <w:r>
        <w:rPr>
          <w:rFonts w:ascii="Calibri" w:hAnsi="Calibri"/>
          <w:sz w:val="24"/>
          <w:szCs w:val="24"/>
        </w:rPr>
        <w:br/>
        <w:t xml:space="preserve">                               </w:t>
      </w:r>
      <w:r w:rsidRPr="002D3EF0">
        <w:rPr>
          <w:rFonts w:ascii="Calibri" w:hAnsi="Calibri"/>
          <w:sz w:val="24"/>
          <w:szCs w:val="24"/>
        </w:rPr>
        <w:t>-Insurance information.</w:t>
      </w:r>
      <w:r>
        <w:rPr>
          <w:rFonts w:ascii="Calibri" w:hAnsi="Calibri"/>
          <w:sz w:val="24"/>
          <w:szCs w:val="24"/>
        </w:rPr>
        <w:br/>
        <w:t xml:space="preserve">                               -</w:t>
      </w:r>
      <w:r w:rsidRPr="002D3EF0">
        <w:rPr>
          <w:rFonts w:ascii="Calibri" w:hAnsi="Calibri"/>
          <w:sz w:val="24"/>
          <w:szCs w:val="24"/>
        </w:rPr>
        <w:t>Address book.</w:t>
      </w:r>
    </w:p>
    <w:p w14:paraId="403DCC7D" w14:textId="77777777" w:rsidR="002D3EF0" w:rsidRPr="002D3EF0" w:rsidRDefault="002D3EF0" w:rsidP="002D3EF0">
      <w:pPr>
        <w:pStyle w:val="ListParagraph"/>
        <w:numPr>
          <w:ilvl w:val="0"/>
          <w:numId w:val="10"/>
        </w:numPr>
        <w:rPr>
          <w:rFonts w:ascii="Calibri" w:hAnsi="Calibri"/>
          <w:sz w:val="24"/>
          <w:szCs w:val="24"/>
        </w:rPr>
      </w:pPr>
      <w:r w:rsidRPr="002D3EF0">
        <w:rPr>
          <w:rFonts w:ascii="Calibri" w:hAnsi="Calibri"/>
          <w:sz w:val="24"/>
          <w:szCs w:val="24"/>
        </w:rPr>
        <w:t>Leave a set of keys and copies of important documents with a neighbor or trusted friend in case you need to leave quickly and your bag is not accessible.</w:t>
      </w:r>
    </w:p>
    <w:p w14:paraId="1DDAAE8E" w14:textId="77777777" w:rsidR="002D3EF0" w:rsidRPr="002D3EF0" w:rsidRDefault="002D3EF0" w:rsidP="002D3EF0">
      <w:pPr>
        <w:pStyle w:val="ListParagraph"/>
        <w:numPr>
          <w:ilvl w:val="0"/>
          <w:numId w:val="10"/>
        </w:numPr>
        <w:rPr>
          <w:rFonts w:ascii="Calibri" w:hAnsi="Calibri"/>
          <w:sz w:val="24"/>
          <w:szCs w:val="24"/>
        </w:rPr>
      </w:pPr>
      <w:r w:rsidRPr="002D3EF0">
        <w:rPr>
          <w:rFonts w:ascii="Calibri" w:hAnsi="Calibri"/>
          <w:sz w:val="24"/>
          <w:szCs w:val="24"/>
        </w:rPr>
        <w:t>Tell a neighbor about the abuse and ask them to call the police if they hear any suspicious noises coming from the house.</w:t>
      </w:r>
    </w:p>
    <w:p w14:paraId="69673A93" w14:textId="77777777" w:rsidR="002D3EF0" w:rsidRPr="002D3EF0" w:rsidRDefault="002D3EF0" w:rsidP="002D3EF0">
      <w:pPr>
        <w:pStyle w:val="ListParagraph"/>
        <w:numPr>
          <w:ilvl w:val="0"/>
          <w:numId w:val="10"/>
        </w:numPr>
        <w:rPr>
          <w:rFonts w:ascii="Calibri" w:hAnsi="Calibri"/>
          <w:sz w:val="24"/>
          <w:szCs w:val="24"/>
        </w:rPr>
      </w:pPr>
      <w:r w:rsidRPr="002D3EF0">
        <w:rPr>
          <w:rFonts w:ascii="Calibri" w:hAnsi="Calibri"/>
          <w:sz w:val="24"/>
          <w:szCs w:val="24"/>
        </w:rPr>
        <w:t>Develop a code word with the children and friends to signal them to call the police.</w:t>
      </w:r>
    </w:p>
    <w:p w14:paraId="383F1410" w14:textId="77777777" w:rsidR="002D3EF0" w:rsidRPr="002D3EF0" w:rsidRDefault="002D3EF0" w:rsidP="002D3EF0">
      <w:pPr>
        <w:pStyle w:val="ListParagraph"/>
        <w:numPr>
          <w:ilvl w:val="0"/>
          <w:numId w:val="10"/>
        </w:numPr>
        <w:rPr>
          <w:rFonts w:ascii="Calibri" w:hAnsi="Calibri"/>
          <w:sz w:val="24"/>
          <w:szCs w:val="24"/>
        </w:rPr>
      </w:pPr>
      <w:r w:rsidRPr="002D3EF0">
        <w:rPr>
          <w:rFonts w:ascii="Calibri" w:hAnsi="Calibri"/>
          <w:sz w:val="24"/>
          <w:szCs w:val="24"/>
        </w:rPr>
        <w:t>Teach these strategies to the children.</w:t>
      </w:r>
    </w:p>
    <w:p w14:paraId="66F16A8C" w14:textId="77777777" w:rsidR="002D3EF0" w:rsidRDefault="002D3EF0" w:rsidP="002D3EF0">
      <w:pPr>
        <w:rPr>
          <w:rFonts w:asciiTheme="majorHAnsi" w:hAnsiTheme="majorHAnsi"/>
          <w:b/>
          <w:sz w:val="28"/>
          <w:szCs w:val="28"/>
        </w:rPr>
      </w:pPr>
      <w:r w:rsidRPr="002D3EF0">
        <w:rPr>
          <w:rFonts w:asciiTheme="majorHAnsi" w:hAnsiTheme="majorHAnsi"/>
          <w:b/>
          <w:sz w:val="28"/>
          <w:szCs w:val="28"/>
        </w:rPr>
        <w:t>During an attack:</w:t>
      </w:r>
    </w:p>
    <w:p w14:paraId="56917AAA" w14:textId="77777777" w:rsidR="002D3EF0" w:rsidRPr="002D3EF0" w:rsidRDefault="002D3EF0" w:rsidP="002D3EF0">
      <w:pPr>
        <w:pStyle w:val="ListParagraph"/>
        <w:numPr>
          <w:ilvl w:val="0"/>
          <w:numId w:val="12"/>
        </w:numPr>
        <w:rPr>
          <w:rFonts w:ascii="Calibri" w:hAnsi="Calibri"/>
          <w:sz w:val="24"/>
          <w:szCs w:val="24"/>
        </w:rPr>
      </w:pPr>
      <w:r w:rsidRPr="002D3EF0">
        <w:rPr>
          <w:rFonts w:ascii="Calibri" w:hAnsi="Calibri"/>
          <w:sz w:val="24"/>
          <w:szCs w:val="24"/>
        </w:rPr>
        <w:t>Move to a room that is lowest risk with easy access to an exit. Stay away from enclosed spaces near any weapons, such as the bathroom, kitchen or garage.</w:t>
      </w:r>
    </w:p>
    <w:p w14:paraId="261BA4A0" w14:textId="77777777" w:rsidR="002D3EF0" w:rsidRPr="002D3EF0" w:rsidRDefault="002D3EF0" w:rsidP="002D3EF0">
      <w:pPr>
        <w:pStyle w:val="ListParagraph"/>
        <w:numPr>
          <w:ilvl w:val="0"/>
          <w:numId w:val="12"/>
        </w:numPr>
        <w:rPr>
          <w:rFonts w:ascii="Calibri" w:hAnsi="Calibri"/>
          <w:sz w:val="24"/>
          <w:szCs w:val="24"/>
        </w:rPr>
      </w:pPr>
      <w:r w:rsidRPr="002D3EF0">
        <w:rPr>
          <w:rFonts w:ascii="Calibri" w:hAnsi="Calibri"/>
          <w:sz w:val="24"/>
          <w:szCs w:val="24"/>
        </w:rPr>
        <w:t>Get away. Go to a friend’s or relative’s house.</w:t>
      </w:r>
    </w:p>
    <w:p w14:paraId="0D8751F0" w14:textId="77777777" w:rsidR="002D3EF0" w:rsidRPr="002D3EF0" w:rsidRDefault="002D3EF0" w:rsidP="002D3EF0">
      <w:pPr>
        <w:pStyle w:val="ListParagraph"/>
        <w:numPr>
          <w:ilvl w:val="0"/>
          <w:numId w:val="12"/>
        </w:numPr>
        <w:rPr>
          <w:rFonts w:ascii="Calibri" w:hAnsi="Calibri"/>
          <w:sz w:val="24"/>
          <w:szCs w:val="24"/>
        </w:rPr>
      </w:pPr>
      <w:r w:rsidRPr="002D3EF0">
        <w:rPr>
          <w:rFonts w:ascii="Calibri" w:hAnsi="Calibri"/>
          <w:sz w:val="24"/>
          <w:szCs w:val="24"/>
        </w:rPr>
        <w:t>Call 911. They are required to provide or arrange transportation to a hospital or safe place for you.</w:t>
      </w:r>
    </w:p>
    <w:p w14:paraId="1B5F266D" w14:textId="77777777" w:rsidR="002D3EF0" w:rsidRPr="002D3EF0" w:rsidRDefault="002D3EF0" w:rsidP="002D3EF0">
      <w:pPr>
        <w:pStyle w:val="ListParagraph"/>
        <w:numPr>
          <w:ilvl w:val="0"/>
          <w:numId w:val="12"/>
        </w:numPr>
        <w:rPr>
          <w:rFonts w:ascii="Calibri" w:hAnsi="Calibri"/>
          <w:sz w:val="24"/>
          <w:szCs w:val="24"/>
        </w:rPr>
      </w:pPr>
      <w:r w:rsidRPr="002D3EF0">
        <w:rPr>
          <w:rFonts w:ascii="Calibri" w:hAnsi="Calibri"/>
          <w:sz w:val="24"/>
          <w:szCs w:val="24"/>
        </w:rPr>
        <w:t>Call for help. Scream loudly and continuously.</w:t>
      </w:r>
    </w:p>
    <w:p w14:paraId="2C51ECF4" w14:textId="77777777" w:rsidR="002D3EF0" w:rsidRPr="002D3EF0" w:rsidRDefault="002D3EF0" w:rsidP="002D3EF0">
      <w:pPr>
        <w:rPr>
          <w:rFonts w:asciiTheme="majorHAnsi" w:hAnsiTheme="majorHAnsi"/>
          <w:b/>
          <w:sz w:val="28"/>
          <w:szCs w:val="28"/>
        </w:rPr>
      </w:pPr>
      <w:r w:rsidRPr="002D3EF0">
        <w:rPr>
          <w:rFonts w:asciiTheme="majorHAnsi" w:hAnsiTheme="majorHAnsi"/>
          <w:b/>
          <w:sz w:val="28"/>
          <w:szCs w:val="28"/>
        </w:rPr>
        <w:lastRenderedPageBreak/>
        <w:t>After an attack:</w:t>
      </w:r>
    </w:p>
    <w:p w14:paraId="5DFC1FCF" w14:textId="77777777" w:rsidR="002D3EF0" w:rsidRPr="002D3EF0" w:rsidRDefault="002D3EF0" w:rsidP="002D3EF0">
      <w:pPr>
        <w:pStyle w:val="ListParagraph"/>
        <w:numPr>
          <w:ilvl w:val="0"/>
          <w:numId w:val="13"/>
        </w:numPr>
        <w:rPr>
          <w:rFonts w:ascii="Calibri" w:hAnsi="Calibri"/>
          <w:sz w:val="24"/>
          <w:szCs w:val="24"/>
        </w:rPr>
      </w:pPr>
      <w:r w:rsidRPr="002D3EF0">
        <w:rPr>
          <w:rFonts w:ascii="Calibri" w:hAnsi="Calibri"/>
          <w:sz w:val="24"/>
          <w:szCs w:val="24"/>
        </w:rPr>
        <w:t>Get medical attention immediately. Tell the doctor or nurse what happened. Ask them to take pictures of your injuries.</w:t>
      </w:r>
    </w:p>
    <w:p w14:paraId="2C5D39DE" w14:textId="77777777" w:rsidR="002D3EF0" w:rsidRPr="002D3EF0" w:rsidRDefault="002D3EF0" w:rsidP="002D3EF0">
      <w:pPr>
        <w:pStyle w:val="ListParagraph"/>
        <w:numPr>
          <w:ilvl w:val="0"/>
          <w:numId w:val="13"/>
        </w:numPr>
        <w:rPr>
          <w:rFonts w:ascii="Calibri" w:hAnsi="Calibri"/>
          <w:sz w:val="24"/>
          <w:szCs w:val="24"/>
        </w:rPr>
      </w:pPr>
      <w:r w:rsidRPr="002D3EF0">
        <w:rPr>
          <w:rFonts w:ascii="Calibri" w:hAnsi="Calibri"/>
          <w:sz w:val="24"/>
          <w:szCs w:val="24"/>
        </w:rPr>
        <w:t>Make a police report, even if you don’t want the abuser to be arrested. It will be a record of the incident and will provide evidence if you ever need it. The abuser will not be notified that you made the report.</w:t>
      </w:r>
    </w:p>
    <w:p w14:paraId="0F81C22F" w14:textId="77777777" w:rsidR="002D3EF0" w:rsidRPr="002D3EF0" w:rsidRDefault="002D3EF0" w:rsidP="002D3EF0">
      <w:pPr>
        <w:pStyle w:val="ListParagraph"/>
        <w:numPr>
          <w:ilvl w:val="0"/>
          <w:numId w:val="13"/>
        </w:numPr>
        <w:rPr>
          <w:rFonts w:ascii="Calibri" w:hAnsi="Calibri"/>
          <w:sz w:val="24"/>
          <w:szCs w:val="24"/>
        </w:rPr>
      </w:pPr>
      <w:r w:rsidRPr="002D3EF0">
        <w:rPr>
          <w:rFonts w:ascii="Calibri" w:hAnsi="Calibri"/>
          <w:sz w:val="24"/>
          <w:szCs w:val="24"/>
        </w:rPr>
        <w:t>Save evidence, including medical records, police reports, dated photos of your injuries or the house in disarray, torn clothing and any weapons used.</w:t>
      </w:r>
    </w:p>
    <w:p w14:paraId="000331F6" w14:textId="77777777" w:rsidR="002D3EF0" w:rsidRPr="002D3EF0" w:rsidRDefault="002D3EF0" w:rsidP="002D3EF0">
      <w:pPr>
        <w:pStyle w:val="ListParagraph"/>
        <w:numPr>
          <w:ilvl w:val="0"/>
          <w:numId w:val="13"/>
        </w:numPr>
        <w:rPr>
          <w:rFonts w:ascii="Calibri" w:hAnsi="Calibri"/>
          <w:sz w:val="24"/>
          <w:szCs w:val="24"/>
        </w:rPr>
      </w:pPr>
      <w:r w:rsidRPr="002D3EF0">
        <w:rPr>
          <w:rFonts w:ascii="Calibri" w:hAnsi="Calibri"/>
          <w:sz w:val="24"/>
          <w:szCs w:val="24"/>
        </w:rPr>
        <w:t>Call Family Shelter Service’s 24 hour hotline at 630-469-5650 for support and services.</w:t>
      </w:r>
    </w:p>
    <w:p w14:paraId="15A05647" w14:textId="77777777" w:rsidR="002D3EF0" w:rsidRPr="002D3EF0" w:rsidRDefault="002D3EF0" w:rsidP="002D3EF0">
      <w:pPr>
        <w:rPr>
          <w:rFonts w:ascii="Calibri" w:hAnsi="Calibri"/>
          <w:b/>
          <w:i/>
          <w:sz w:val="24"/>
          <w:szCs w:val="24"/>
        </w:rPr>
      </w:pPr>
    </w:p>
    <w:p w14:paraId="431AA634" w14:textId="77777777" w:rsidR="002D3EF0" w:rsidRPr="002D3EF0" w:rsidRDefault="002D3EF0" w:rsidP="002D3EF0">
      <w:pPr>
        <w:rPr>
          <w:rFonts w:ascii="Calibri" w:hAnsi="Calibri"/>
          <w:sz w:val="28"/>
          <w:szCs w:val="28"/>
        </w:rPr>
      </w:pPr>
      <w:r w:rsidRPr="002D3EF0">
        <w:rPr>
          <w:rFonts w:ascii="Calibri" w:hAnsi="Calibri"/>
          <w:b/>
          <w:i/>
          <w:sz w:val="28"/>
          <w:szCs w:val="28"/>
        </w:rPr>
        <w:t>While preparing to leave, it must be done with the utmost care. Gathering documents and making copies of them must be done without the knowledge of the abuser. Remember, the most dangerous time for a DV survivor is when they attempt to leave</w:t>
      </w:r>
      <w:r w:rsidRPr="002D3EF0">
        <w:rPr>
          <w:rFonts w:ascii="Calibri" w:hAnsi="Calibri"/>
          <w:sz w:val="28"/>
          <w:szCs w:val="28"/>
        </w:rPr>
        <w:t xml:space="preserve">. </w:t>
      </w:r>
    </w:p>
    <w:p w14:paraId="7066FA55" w14:textId="77777777" w:rsidR="002D3EF0" w:rsidRDefault="002D3EF0" w:rsidP="002D3EF0">
      <w:pPr>
        <w:rPr>
          <w:rFonts w:ascii="Calibri" w:hAnsi="Calibri"/>
          <w:sz w:val="24"/>
          <w:szCs w:val="24"/>
        </w:rPr>
      </w:pPr>
    </w:p>
    <w:p w14:paraId="399E8484" w14:textId="77777777" w:rsidR="002D3EF0" w:rsidRDefault="002D3EF0" w:rsidP="002D3EF0">
      <w:pPr>
        <w:rPr>
          <w:rFonts w:ascii="Calibri" w:hAnsi="Calibri"/>
          <w:sz w:val="24"/>
          <w:szCs w:val="24"/>
        </w:rPr>
      </w:pPr>
    </w:p>
    <w:p w14:paraId="114E9CB0" w14:textId="77777777" w:rsidR="002D3EF0" w:rsidRDefault="002D3EF0" w:rsidP="002D3EF0">
      <w:pPr>
        <w:rPr>
          <w:rFonts w:ascii="Calibri" w:hAnsi="Calibri"/>
          <w:sz w:val="24"/>
          <w:szCs w:val="24"/>
        </w:rPr>
      </w:pPr>
    </w:p>
    <w:p w14:paraId="0FDDD286" w14:textId="77777777" w:rsidR="002D3EF0" w:rsidRDefault="002D3EF0" w:rsidP="002D3EF0">
      <w:pPr>
        <w:rPr>
          <w:rFonts w:ascii="Calibri" w:hAnsi="Calibri"/>
          <w:sz w:val="24"/>
          <w:szCs w:val="24"/>
        </w:rPr>
      </w:pPr>
    </w:p>
    <w:p w14:paraId="4BE21633" w14:textId="77777777" w:rsidR="002D3EF0" w:rsidRDefault="002D3EF0" w:rsidP="002D3EF0">
      <w:pPr>
        <w:rPr>
          <w:rFonts w:ascii="Calibri" w:hAnsi="Calibri"/>
          <w:sz w:val="24"/>
          <w:szCs w:val="24"/>
        </w:rPr>
      </w:pPr>
    </w:p>
    <w:p w14:paraId="3B7A9338" w14:textId="77777777" w:rsidR="002D3EF0" w:rsidRDefault="002D3EF0" w:rsidP="002D3EF0">
      <w:pPr>
        <w:rPr>
          <w:rFonts w:ascii="Calibri" w:hAnsi="Calibri"/>
          <w:sz w:val="24"/>
          <w:szCs w:val="24"/>
        </w:rPr>
      </w:pPr>
    </w:p>
    <w:p w14:paraId="686EAC60" w14:textId="77777777" w:rsidR="002D3EF0" w:rsidRPr="002D3EF0" w:rsidRDefault="002D3EF0" w:rsidP="002D3EF0">
      <w:pPr>
        <w:rPr>
          <w:rFonts w:ascii="Calibri" w:hAnsi="Calibri"/>
          <w:sz w:val="24"/>
          <w:szCs w:val="24"/>
        </w:rPr>
      </w:pPr>
    </w:p>
    <w:p w14:paraId="78D7C154" w14:textId="77777777" w:rsidR="002B097F" w:rsidRDefault="00441139">
      <w:pPr>
        <w:rPr>
          <w:i/>
        </w:rPr>
      </w:pPr>
      <w:r>
        <w:rPr>
          <w:noProof/>
        </w:rPr>
        <w:drawing>
          <wp:inline distT="0" distB="0" distL="0" distR="0" wp14:anchorId="67BE410E" wp14:editId="08D2B65E">
            <wp:extent cx="1895475" cy="1152525"/>
            <wp:effectExtent l="0" t="0" r="9525" b="9525"/>
            <wp:docPr id="2" name="Picture 2" descr="C:\Users\Public\Documents\fss 40th anniv logo 2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Documents\fss 40th anniv logo 2w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152525"/>
                    </a:xfrm>
                    <a:prstGeom prst="rect">
                      <a:avLst/>
                    </a:prstGeom>
                    <a:noFill/>
                    <a:ln>
                      <a:noFill/>
                    </a:ln>
                  </pic:spPr>
                </pic:pic>
              </a:graphicData>
            </a:graphic>
          </wp:inline>
        </w:drawing>
      </w:r>
      <w:r w:rsidR="002B097F">
        <w:rPr>
          <w:i/>
        </w:rPr>
        <w:t>Healing from Domestic Abuse</w:t>
      </w:r>
    </w:p>
    <w:p w14:paraId="0820A749" w14:textId="77777777" w:rsidR="00441139" w:rsidRDefault="002B097F">
      <w:r>
        <w:t xml:space="preserve">                                                            </w:t>
      </w:r>
      <w:r w:rsidR="00441139">
        <w:t>605 E Roosevelt Road, Wheaton, IL 60187 (630) 221-8290</w:t>
      </w:r>
      <w:r w:rsidR="00441139">
        <w:br/>
        <w:t xml:space="preserve">                                                            24 h</w:t>
      </w:r>
      <w:r w:rsidR="00C6759E">
        <w:t>our-</w:t>
      </w:r>
      <w:r w:rsidR="00441139">
        <w:t>Hotline (630) 469-5650</w:t>
      </w:r>
    </w:p>
    <w:sectPr w:rsidR="00441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D107B"/>
    <w:multiLevelType w:val="hybridMultilevel"/>
    <w:tmpl w:val="E44E098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30282035"/>
    <w:multiLevelType w:val="hybridMultilevel"/>
    <w:tmpl w:val="8C320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16FBB"/>
    <w:multiLevelType w:val="hybridMultilevel"/>
    <w:tmpl w:val="BE44C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C62E1"/>
    <w:multiLevelType w:val="hybridMultilevel"/>
    <w:tmpl w:val="B1A2296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CC93A8E"/>
    <w:multiLevelType w:val="hybridMultilevel"/>
    <w:tmpl w:val="DF845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C24814"/>
    <w:multiLevelType w:val="hybridMultilevel"/>
    <w:tmpl w:val="44387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B1FD2"/>
    <w:multiLevelType w:val="hybridMultilevel"/>
    <w:tmpl w:val="30EC4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B486F"/>
    <w:multiLevelType w:val="hybridMultilevel"/>
    <w:tmpl w:val="7DC803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7119A"/>
    <w:multiLevelType w:val="hybridMultilevel"/>
    <w:tmpl w:val="E2126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355EB"/>
    <w:multiLevelType w:val="hybridMultilevel"/>
    <w:tmpl w:val="B3566B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73C7D7B"/>
    <w:multiLevelType w:val="hybridMultilevel"/>
    <w:tmpl w:val="CDBE98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6C298D"/>
    <w:multiLevelType w:val="hybridMultilevel"/>
    <w:tmpl w:val="49D4A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B21ACF"/>
    <w:multiLevelType w:val="hybridMultilevel"/>
    <w:tmpl w:val="2E528F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408776">
    <w:abstractNumId w:val="11"/>
  </w:num>
  <w:num w:numId="2" w16cid:durableId="2016304821">
    <w:abstractNumId w:val="8"/>
  </w:num>
  <w:num w:numId="3" w16cid:durableId="1499880945">
    <w:abstractNumId w:val="12"/>
  </w:num>
  <w:num w:numId="4" w16cid:durableId="1567643914">
    <w:abstractNumId w:val="1"/>
  </w:num>
  <w:num w:numId="5" w16cid:durableId="1493452381">
    <w:abstractNumId w:val="10"/>
  </w:num>
  <w:num w:numId="6" w16cid:durableId="447969204">
    <w:abstractNumId w:val="6"/>
  </w:num>
  <w:num w:numId="7" w16cid:durableId="468745486">
    <w:abstractNumId w:val="2"/>
  </w:num>
  <w:num w:numId="8" w16cid:durableId="186482054">
    <w:abstractNumId w:val="7"/>
  </w:num>
  <w:num w:numId="9" w16cid:durableId="1735663207">
    <w:abstractNumId w:val="5"/>
  </w:num>
  <w:num w:numId="10" w16cid:durableId="1258246364">
    <w:abstractNumId w:val="4"/>
  </w:num>
  <w:num w:numId="11" w16cid:durableId="604000269">
    <w:abstractNumId w:val="9"/>
  </w:num>
  <w:num w:numId="12" w16cid:durableId="962661505">
    <w:abstractNumId w:val="0"/>
  </w:num>
  <w:num w:numId="13" w16cid:durableId="404111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139"/>
    <w:rsid w:val="00034D50"/>
    <w:rsid w:val="00095933"/>
    <w:rsid w:val="002B097F"/>
    <w:rsid w:val="002D3EF0"/>
    <w:rsid w:val="003D3509"/>
    <w:rsid w:val="00441139"/>
    <w:rsid w:val="00663BE6"/>
    <w:rsid w:val="006F2634"/>
    <w:rsid w:val="0089748B"/>
    <w:rsid w:val="00B65C84"/>
    <w:rsid w:val="00C527FF"/>
    <w:rsid w:val="00C6759E"/>
    <w:rsid w:val="00CA7F29"/>
    <w:rsid w:val="00CE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6B8DE"/>
  <w15:docId w15:val="{2B64F4AE-9D65-41B2-A5B2-769F0705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39"/>
    <w:rPr>
      <w:rFonts w:ascii="Tahoma" w:hAnsi="Tahoma" w:cs="Tahoma"/>
      <w:sz w:val="16"/>
      <w:szCs w:val="16"/>
    </w:rPr>
  </w:style>
  <w:style w:type="paragraph" w:styleId="ListParagraph">
    <w:name w:val="List Paragraph"/>
    <w:basedOn w:val="Normal"/>
    <w:uiPriority w:val="34"/>
    <w:qFormat/>
    <w:rsid w:val="003D35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2BF13-BA9B-45C6-A05C-F0BBAEA1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Carlson</dc:creator>
  <cp:lastModifiedBy>Snipes, Lisa</cp:lastModifiedBy>
  <cp:revision>2</cp:revision>
  <cp:lastPrinted>2016-10-24T18:08:00Z</cp:lastPrinted>
  <dcterms:created xsi:type="dcterms:W3CDTF">2022-06-17T13:49:00Z</dcterms:created>
  <dcterms:modified xsi:type="dcterms:W3CDTF">2022-06-17T13:49:00Z</dcterms:modified>
</cp:coreProperties>
</file>